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621C86" w14:textId="07410729" w:rsidR="000D4A1A" w:rsidRPr="009A2A62" w:rsidRDefault="000D4A1A" w:rsidP="000D4A1A">
      <w:pPr>
        <w:pStyle w:val="a4"/>
        <w:jc w:val="both"/>
        <w:rPr>
          <w:rFonts w:eastAsia="宋体" w:cs="Arial"/>
          <w:bCs/>
          <w:sz w:val="22"/>
          <w:lang w:eastAsia="zh-CN"/>
        </w:rPr>
      </w:pPr>
      <w:r w:rsidRPr="009A2A62">
        <w:rPr>
          <w:rFonts w:cs="Arial"/>
          <w:bCs/>
          <w:sz w:val="22"/>
        </w:rPr>
        <w:t>3GPP TSG R</w:t>
      </w:r>
      <w:r w:rsidRPr="00DE35AD">
        <w:rPr>
          <w:rFonts w:cs="Arial"/>
          <w:bCs/>
          <w:sz w:val="22"/>
        </w:rPr>
        <w:t xml:space="preserve">AN WG1 Meeting </w:t>
      </w:r>
      <w:r w:rsidRPr="001E011F">
        <w:rPr>
          <w:rFonts w:eastAsia="宋体" w:cs="Arial"/>
          <w:bCs/>
          <w:sz w:val="22"/>
          <w:lang w:eastAsia="zh-CN"/>
        </w:rPr>
        <w:t>AH 1801</w:t>
      </w:r>
      <w:r w:rsidRPr="009A2A62">
        <w:rPr>
          <w:rFonts w:cs="Arial"/>
          <w:bCs/>
          <w:sz w:val="22"/>
        </w:rPr>
        <w:tab/>
      </w:r>
      <w:r w:rsidRPr="009A2A62">
        <w:rPr>
          <w:rFonts w:cs="Arial"/>
          <w:bCs/>
          <w:sz w:val="22"/>
        </w:rPr>
        <w:tab/>
      </w:r>
      <w:r>
        <w:rPr>
          <w:rFonts w:cs="Arial"/>
          <w:bCs/>
          <w:sz w:val="22"/>
        </w:rPr>
        <w:tab/>
      </w:r>
      <w:r>
        <w:rPr>
          <w:rFonts w:cs="Arial"/>
          <w:bCs/>
          <w:sz w:val="22"/>
        </w:rPr>
        <w:tab/>
      </w:r>
      <w:r>
        <w:rPr>
          <w:rFonts w:cs="Arial"/>
          <w:bCs/>
          <w:sz w:val="22"/>
        </w:rPr>
        <w:tab/>
      </w:r>
      <w:r>
        <w:rPr>
          <w:rFonts w:cs="Arial"/>
          <w:bCs/>
          <w:sz w:val="22"/>
        </w:rPr>
        <w:tab/>
      </w:r>
      <w:r w:rsidRPr="00F5239E">
        <w:rPr>
          <w:rFonts w:cs="Arial"/>
          <w:bCs/>
          <w:sz w:val="22"/>
        </w:rPr>
        <w:t>R1-1</w:t>
      </w:r>
      <w:r>
        <w:rPr>
          <w:rFonts w:cs="Arial"/>
          <w:bCs/>
          <w:sz w:val="22"/>
        </w:rPr>
        <w:t>800201</w:t>
      </w:r>
    </w:p>
    <w:p w14:paraId="1EED0C0F" w14:textId="77777777" w:rsidR="000D4A1A" w:rsidRPr="00D10742" w:rsidRDefault="000D4A1A" w:rsidP="000D4A1A">
      <w:pPr>
        <w:pStyle w:val="a4"/>
        <w:rPr>
          <w:rFonts w:eastAsia="宋体" w:cs="Arial"/>
          <w:bCs/>
          <w:sz w:val="22"/>
          <w:szCs w:val="22"/>
          <w:lang w:eastAsia="zh-CN"/>
        </w:rPr>
      </w:pPr>
      <w:r w:rsidRPr="001E011F">
        <w:rPr>
          <w:rFonts w:eastAsia="宋体"/>
          <w:sz w:val="22"/>
          <w:lang w:eastAsia="zh-CN"/>
        </w:rPr>
        <w:t>Vancouver, Canada, January 22</w:t>
      </w:r>
      <w:r w:rsidRPr="00C312A2">
        <w:rPr>
          <w:rFonts w:eastAsia="宋体"/>
          <w:sz w:val="22"/>
          <w:vertAlign w:val="superscript"/>
          <w:lang w:eastAsia="zh-CN"/>
        </w:rPr>
        <w:t>nd</w:t>
      </w:r>
      <w:r w:rsidRPr="001E011F">
        <w:rPr>
          <w:rFonts w:eastAsia="宋体"/>
          <w:sz w:val="22"/>
          <w:lang w:eastAsia="zh-CN"/>
        </w:rPr>
        <w:t xml:space="preserve"> – 26</w:t>
      </w:r>
      <w:r w:rsidRPr="00C312A2">
        <w:rPr>
          <w:rFonts w:eastAsia="宋体"/>
          <w:sz w:val="22"/>
          <w:vertAlign w:val="superscript"/>
          <w:lang w:eastAsia="zh-CN"/>
        </w:rPr>
        <w:t>th</w:t>
      </w:r>
      <w:r w:rsidRPr="001E011F">
        <w:rPr>
          <w:rFonts w:eastAsia="宋体"/>
          <w:sz w:val="22"/>
          <w:lang w:eastAsia="zh-CN"/>
        </w:rPr>
        <w:t>, 2018</w:t>
      </w:r>
    </w:p>
    <w:p w14:paraId="3ABD274A" w14:textId="77777777" w:rsidR="000B1412" w:rsidRPr="00407D19" w:rsidRDefault="000B1412" w:rsidP="000B1412">
      <w:pPr>
        <w:pStyle w:val="a4"/>
        <w:rPr>
          <w:rFonts w:cs="Arial"/>
        </w:rPr>
      </w:pPr>
    </w:p>
    <w:p w14:paraId="05991D86" w14:textId="09ECE1B4"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r w:rsidR="006845DA">
        <w:rPr>
          <w:rFonts w:eastAsia="宋体" w:cs="Arial" w:hint="eastAsia"/>
          <w:lang w:eastAsia="zh-CN"/>
        </w:rPr>
        <w:t>, Potevio</w:t>
      </w:r>
      <w:bookmarkStart w:id="0" w:name="_GoBack"/>
      <w:bookmarkEnd w:id="0"/>
    </w:p>
    <w:p w14:paraId="5E0E56C6" w14:textId="77EAC1E4"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0D4A1A" w:rsidRPr="000D4A1A">
        <w:rPr>
          <w:rFonts w:cs="Arial"/>
        </w:rPr>
        <w:t>Remaining issues on long PUCCH</w:t>
      </w:r>
    </w:p>
    <w:p w14:paraId="6723D380" w14:textId="71C033E4"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1C1665">
        <w:rPr>
          <w:rFonts w:eastAsia="宋体" w:cs="Arial"/>
          <w:lang w:eastAsia="zh-CN"/>
        </w:rPr>
        <w:t>3.2.2</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407D19">
        <w:rPr>
          <w:rFonts w:ascii="Arial" w:hAnsi="Arial" w:cs="Times New Roman"/>
          <w:b w:val="0"/>
          <w:bCs w:val="0"/>
          <w:kern w:val="0"/>
          <w:sz w:val="36"/>
          <w:szCs w:val="20"/>
          <w:lang w:eastAsia="en-GB"/>
        </w:rPr>
        <w:t>Introduction</w:t>
      </w:r>
    </w:p>
    <w:p w14:paraId="31717B76" w14:textId="195A4896" w:rsidR="009C4C06" w:rsidRDefault="003367CC" w:rsidP="009C4C06">
      <w:pPr>
        <w:pStyle w:val="a0"/>
        <w:spacing w:after="0"/>
        <w:rPr>
          <w:rFonts w:eastAsia="宋体"/>
          <w:lang w:eastAsia="zh-CN"/>
        </w:rPr>
      </w:pPr>
      <w:r>
        <w:rPr>
          <w:rFonts w:eastAsia="宋体"/>
          <w:lang w:eastAsia="zh-CN"/>
        </w:rPr>
        <w:t xml:space="preserve">In the contribution, we </w:t>
      </w:r>
      <w:r w:rsidR="003E1967">
        <w:t xml:space="preserve">provide our view on </w:t>
      </w:r>
      <w:r w:rsidR="008A0FF8">
        <w:t>some</w:t>
      </w:r>
      <w:r w:rsidR="008D3D86">
        <w:t xml:space="preserve"> remaining issues for </w:t>
      </w:r>
      <w:r w:rsidR="006D58B8">
        <w:t>long PUCCH</w:t>
      </w:r>
      <w:r w:rsidR="00C952F3">
        <w:rPr>
          <w:rFonts w:eastAsia="宋体"/>
          <w:lang w:eastAsia="zh-CN"/>
        </w:rPr>
        <w:t>.</w:t>
      </w:r>
    </w:p>
    <w:p w14:paraId="699A201A" w14:textId="77777777" w:rsidR="00422F47" w:rsidRDefault="008C5BBC"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2B08E838" w14:textId="52F03504" w:rsidR="000D4A1A" w:rsidRPr="000D4A1A" w:rsidRDefault="000D4A1A" w:rsidP="000D4A1A">
      <w:pPr>
        <w:pStyle w:val="a0"/>
        <w:spacing w:before="120"/>
        <w:rPr>
          <w:rFonts w:eastAsia="宋体"/>
          <w:b/>
          <w:u w:val="single"/>
          <w:lang w:eastAsia="zh-CN"/>
        </w:rPr>
      </w:pPr>
      <w:r w:rsidRPr="000D4A1A">
        <w:rPr>
          <w:rFonts w:eastAsia="宋体"/>
          <w:b/>
          <w:u w:val="single"/>
          <w:lang w:eastAsia="zh-CN"/>
        </w:rPr>
        <w:t>Handling of ‘unknown’ symbol in semi-static DL/UL assignment</w:t>
      </w:r>
    </w:p>
    <w:p w14:paraId="07A35C58" w14:textId="50F390DA" w:rsidR="000D4A1A" w:rsidRPr="000D4A1A" w:rsidRDefault="000D4A1A" w:rsidP="000D4A1A">
      <w:pPr>
        <w:pStyle w:val="a0"/>
        <w:rPr>
          <w:rFonts w:eastAsia="宋体"/>
          <w:lang w:eastAsia="zh-CN"/>
        </w:rPr>
      </w:pPr>
      <w:r>
        <w:rPr>
          <w:rFonts w:eastAsia="宋体"/>
          <w:lang w:eastAsia="zh-CN"/>
        </w:rPr>
        <w:t>During the email discussion after RAN1 #91 meeting, the following behaviors of long PUCCH transmission over multiple slots have been agreed.</w:t>
      </w:r>
    </w:p>
    <w:tbl>
      <w:tblPr>
        <w:tblStyle w:val="a8"/>
        <w:tblW w:w="0" w:type="auto"/>
        <w:tblLook w:val="04A0" w:firstRow="1" w:lastRow="0" w:firstColumn="1" w:lastColumn="0" w:noHBand="0" w:noVBand="1"/>
      </w:tblPr>
      <w:tblGrid>
        <w:gridCol w:w="9019"/>
      </w:tblGrid>
      <w:tr w:rsidR="001A1051" w:rsidRPr="001A1051" w14:paraId="0D21AA3D" w14:textId="77777777" w:rsidTr="001A1051">
        <w:tc>
          <w:tcPr>
            <w:tcW w:w="9019" w:type="dxa"/>
          </w:tcPr>
          <w:p w14:paraId="6F4CD175" w14:textId="77777777" w:rsidR="001A1051" w:rsidRPr="001A1051" w:rsidRDefault="001A1051" w:rsidP="001A1051">
            <w:pPr>
              <w:ind w:left="720" w:hanging="720"/>
              <w:rPr>
                <w:rFonts w:eastAsia="Batang"/>
                <w:sz w:val="20"/>
                <w:szCs w:val="20"/>
                <w:lang w:val="en-GB"/>
              </w:rPr>
            </w:pPr>
            <w:r w:rsidRPr="001A1051">
              <w:rPr>
                <w:rFonts w:eastAsia="Batang"/>
                <w:sz w:val="20"/>
                <w:szCs w:val="20"/>
                <w:highlight w:val="green"/>
                <w:lang w:val="en-GB"/>
              </w:rPr>
              <w:t>Agreements</w:t>
            </w:r>
            <w:r w:rsidRPr="001A1051">
              <w:rPr>
                <w:rFonts w:eastAsia="Batang"/>
                <w:sz w:val="20"/>
                <w:szCs w:val="20"/>
                <w:lang w:val="en-GB"/>
              </w:rPr>
              <w:t>:</w:t>
            </w:r>
          </w:p>
          <w:p w14:paraId="710C5EDA" w14:textId="77777777" w:rsidR="001A1051" w:rsidRPr="001A1051" w:rsidRDefault="001A1051" w:rsidP="001A1051">
            <w:pPr>
              <w:ind w:left="720" w:hanging="720"/>
              <w:rPr>
                <w:rFonts w:eastAsia="Batang"/>
                <w:sz w:val="20"/>
                <w:szCs w:val="20"/>
                <w:lang w:val="en-GB" w:eastAsia="ja-JP"/>
              </w:rPr>
            </w:pPr>
            <w:r w:rsidRPr="001A1051">
              <w:rPr>
                <w:rFonts w:eastAsia="Batang"/>
                <w:iCs/>
                <w:color w:val="000000"/>
                <w:sz w:val="20"/>
                <w:szCs w:val="20"/>
                <w:lang w:val="en-GB" w:eastAsia="ja-JP"/>
              </w:rPr>
              <w:t xml:space="preserve">When a UE </w:t>
            </w:r>
            <w:r w:rsidRPr="001A1051">
              <w:rPr>
                <w:rFonts w:eastAsia="Batang"/>
                <w:iCs/>
                <w:sz w:val="20"/>
                <w:szCs w:val="20"/>
                <w:lang w:val="en-GB" w:eastAsia="ja-JP"/>
              </w:rPr>
              <w:t xml:space="preserve">receives a grant </w:t>
            </w:r>
            <w:r w:rsidRPr="001A1051">
              <w:rPr>
                <w:rFonts w:eastAsia="Batang"/>
                <w:iCs/>
                <w:color w:val="000000"/>
                <w:sz w:val="20"/>
                <w:szCs w:val="20"/>
                <w:lang w:val="en-GB"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029FBA06" w14:textId="77777777" w:rsidR="001A1051" w:rsidRPr="001A1051" w:rsidRDefault="001A1051" w:rsidP="001A1051">
            <w:pPr>
              <w:spacing w:before="100" w:beforeAutospacing="1" w:after="100" w:afterAutospacing="1"/>
              <w:ind w:left="720"/>
              <w:rPr>
                <w:rFonts w:eastAsia="Calibri"/>
                <w:sz w:val="20"/>
                <w:szCs w:val="20"/>
                <w:lang w:eastAsia="ja-JP"/>
              </w:rPr>
            </w:pPr>
            <w:r w:rsidRPr="001A1051">
              <w:rPr>
                <w:rFonts w:eastAsia="Calibri"/>
                <w:iCs/>
                <w:color w:val="000000"/>
                <w:sz w:val="20"/>
                <w:szCs w:val="20"/>
                <w:lang w:val="en-GB" w:eastAsia="ja-JP"/>
              </w:rPr>
              <w:t xml:space="preserve">o   If the UE receives the semi-static UL/DL configuration, the UE is expected to transmit the long PUCCH on the slot(s), starting from slot M, where the number of </w:t>
            </w:r>
            <w:r w:rsidRPr="001A1051">
              <w:rPr>
                <w:rFonts w:eastAsia="Calibri"/>
                <w:iCs/>
                <w:color w:val="FF0000"/>
                <w:sz w:val="20"/>
                <w:szCs w:val="20"/>
                <w:lang w:val="en-GB" w:eastAsia="ja-JP"/>
              </w:rPr>
              <w:t>consecutive</w:t>
            </w:r>
            <w:r w:rsidRPr="001A1051">
              <w:rPr>
                <w:rFonts w:eastAsia="Calibri"/>
                <w:iCs/>
                <w:color w:val="000000"/>
                <w:sz w:val="20"/>
                <w:szCs w:val="20"/>
                <w:lang w:val="en-GB" w:eastAsia="ja-JP"/>
              </w:rPr>
              <w:t xml:space="preserve"> UL (</w:t>
            </w:r>
            <w:r w:rsidRPr="001A1051">
              <w:rPr>
                <w:rFonts w:eastAsia="Calibri"/>
                <w:iCs/>
                <w:color w:val="FF0000"/>
                <w:sz w:val="20"/>
                <w:szCs w:val="20"/>
                <w:lang w:val="en-GB" w:eastAsia="ja-JP"/>
              </w:rPr>
              <w:t xml:space="preserve">FFS:  and/or Unknown) </w:t>
            </w:r>
            <w:r w:rsidRPr="001A1051">
              <w:rPr>
                <w:rFonts w:eastAsia="Calibri"/>
                <w:iCs/>
                <w:color w:val="000000"/>
                <w:sz w:val="20"/>
                <w:szCs w:val="20"/>
                <w:lang w:val="en-GB" w:eastAsia="ja-JP"/>
              </w:rPr>
              <w:t>symbols &gt;= N starting at the starting symbol indicated by PUCCH resource allocation. This continues until the UE has transmitted K slot(s) of long PUCCH.</w:t>
            </w:r>
          </w:p>
          <w:p w14:paraId="4E3973F0" w14:textId="12314ACA" w:rsidR="001A1051" w:rsidRPr="001A1051" w:rsidRDefault="001A1051" w:rsidP="001A1051">
            <w:pPr>
              <w:spacing w:before="100" w:beforeAutospacing="1" w:after="100" w:afterAutospacing="1"/>
              <w:ind w:left="720"/>
              <w:rPr>
                <w:rFonts w:eastAsia="宋体"/>
                <w:sz w:val="20"/>
                <w:szCs w:val="20"/>
                <w:lang w:eastAsia="zh-CN"/>
              </w:rPr>
            </w:pPr>
            <w:r w:rsidRPr="001A1051">
              <w:rPr>
                <w:rFonts w:eastAsia="Calibri"/>
                <w:iCs/>
                <w:color w:val="000000"/>
                <w:sz w:val="20"/>
                <w:szCs w:val="20"/>
                <w:lang w:val="en-GB" w:eastAsia="ja-JP"/>
              </w:rPr>
              <w:t xml:space="preserve">o   </w:t>
            </w:r>
            <w:r w:rsidRPr="001A1051">
              <w:rPr>
                <w:rFonts w:eastAsia="Calibri"/>
                <w:iCs/>
                <w:color w:val="000000"/>
                <w:sz w:val="20"/>
                <w:szCs w:val="20"/>
                <w:lang w:eastAsia="ja-JP"/>
              </w:rPr>
              <w:t>If the UE does not receive any semi-static UL/DL configuration, the UE is expected to transmit long PUCCH over K consecutive slots, starting from slot M, starting at the starting symbol in each slot indicated by PUCCH resource allocation.</w:t>
            </w:r>
          </w:p>
        </w:tc>
      </w:tr>
    </w:tbl>
    <w:p w14:paraId="33294716" w14:textId="093E5BE6" w:rsidR="00A852ED" w:rsidRDefault="006D58B8" w:rsidP="006D58B8">
      <w:pPr>
        <w:pStyle w:val="a0"/>
        <w:spacing w:before="120"/>
        <w:rPr>
          <w:rFonts w:eastAsia="宋体"/>
          <w:lang w:eastAsia="zh-CN"/>
        </w:rPr>
      </w:pPr>
      <w:r>
        <w:rPr>
          <w:rFonts w:eastAsia="宋体"/>
          <w:lang w:eastAsia="zh-CN"/>
        </w:rPr>
        <w:t xml:space="preserve">With regards to </w:t>
      </w:r>
      <w:r w:rsidR="00A852ED">
        <w:rPr>
          <w:rFonts w:eastAsia="宋体"/>
          <w:lang w:eastAsia="zh-CN"/>
        </w:rPr>
        <w:t>the FFS parts</w:t>
      </w:r>
      <w:r>
        <w:rPr>
          <w:rFonts w:eastAsia="宋体"/>
          <w:lang w:eastAsia="zh-CN"/>
        </w:rPr>
        <w:t>, i</w:t>
      </w:r>
      <w:r w:rsidR="005F1026">
        <w:rPr>
          <w:rFonts w:eastAsia="宋体"/>
          <w:lang w:eastAsia="zh-CN"/>
        </w:rPr>
        <w:t xml:space="preserve">t has been agreed that the ‘unknown’ </w:t>
      </w:r>
      <w:bookmarkStart w:id="3" w:name="_Hlk503482942"/>
      <w:r w:rsidR="005F1026">
        <w:rPr>
          <w:rFonts w:eastAsia="宋体"/>
          <w:lang w:eastAsia="zh-CN"/>
        </w:rPr>
        <w:t>in</w:t>
      </w:r>
      <w:r w:rsidR="005F1026" w:rsidRPr="005F1026">
        <w:t xml:space="preserve"> </w:t>
      </w:r>
      <w:r w:rsidR="005F1026" w:rsidRPr="005F1026">
        <w:rPr>
          <w:rFonts w:eastAsia="宋体"/>
          <w:lang w:eastAsia="zh-CN"/>
        </w:rPr>
        <w:t xml:space="preserve">semi-static DL/UL assignment </w:t>
      </w:r>
      <w:bookmarkEnd w:id="3"/>
      <w:r w:rsidR="005F1026" w:rsidRPr="005F1026">
        <w:rPr>
          <w:rFonts w:eastAsia="宋体"/>
          <w:lang w:eastAsia="zh-CN"/>
        </w:rPr>
        <w:t>can be overwritten</w:t>
      </w:r>
      <w:r w:rsidR="005F1026">
        <w:rPr>
          <w:rFonts w:eastAsia="宋体"/>
          <w:lang w:eastAsia="zh-CN"/>
        </w:rPr>
        <w:t xml:space="preserve"> by dynamic DCI scheduling. Thus, it seems nature that the ‘unknown’ symbols can also be counted and used for long PUCCH repetition.</w:t>
      </w:r>
      <w:r>
        <w:rPr>
          <w:rFonts w:eastAsia="宋体"/>
          <w:lang w:eastAsia="zh-CN"/>
        </w:rPr>
        <w:t xml:space="preserve"> If the ‘unknown’ symbols were indeed reserved for some special purpose, still the </w:t>
      </w:r>
      <w:proofErr w:type="spellStart"/>
      <w:r>
        <w:rPr>
          <w:rFonts w:eastAsia="宋体"/>
          <w:lang w:eastAsia="zh-CN"/>
        </w:rPr>
        <w:t>gNB</w:t>
      </w:r>
      <w:proofErr w:type="spellEnd"/>
      <w:r>
        <w:rPr>
          <w:rFonts w:eastAsia="宋体"/>
          <w:lang w:eastAsia="zh-CN"/>
        </w:rPr>
        <w:t xml:space="preserve"> scheduler were able to avoid such case. Therefore, our preference is that the ‘unknown’ symbols can be overridden by the grant scheduling long PUCCH transmission, so that the behavior in the situation is aligned with the other dynamic scheduling (dynamic SFI, measurement, one-slot UE-specific date scheduling, etc.).</w:t>
      </w:r>
    </w:p>
    <w:p w14:paraId="7F1CD36F" w14:textId="553ED025" w:rsidR="001A1051" w:rsidRPr="006D58B8" w:rsidRDefault="006D58B8" w:rsidP="00397A85">
      <w:pPr>
        <w:pStyle w:val="a0"/>
        <w:spacing w:before="120"/>
        <w:rPr>
          <w:rFonts w:eastAsia="宋体"/>
          <w:b/>
          <w:lang w:eastAsia="zh-CN"/>
        </w:rPr>
      </w:pPr>
      <w:bookmarkStart w:id="4" w:name="_Ref503552008"/>
      <w:r w:rsidRPr="006D58B8">
        <w:rPr>
          <w:b/>
        </w:rPr>
        <w:t xml:space="preserve">Proposal </w:t>
      </w:r>
      <w:r w:rsidRPr="006D58B8">
        <w:rPr>
          <w:b/>
        </w:rPr>
        <w:fldChar w:fldCharType="begin"/>
      </w:r>
      <w:r w:rsidRPr="006D58B8">
        <w:rPr>
          <w:b/>
        </w:rPr>
        <w:instrText xml:space="preserve"> SEQ Proposal \* ARABIC </w:instrText>
      </w:r>
      <w:r w:rsidRPr="006D58B8">
        <w:rPr>
          <w:b/>
        </w:rPr>
        <w:fldChar w:fldCharType="separate"/>
      </w:r>
      <w:r w:rsidR="000D4A1A">
        <w:rPr>
          <w:b/>
          <w:noProof/>
        </w:rPr>
        <w:t>1</w:t>
      </w:r>
      <w:r w:rsidRPr="006D58B8">
        <w:rPr>
          <w:b/>
          <w:noProof/>
        </w:rPr>
        <w:fldChar w:fldCharType="end"/>
      </w:r>
      <w:r w:rsidRPr="006D58B8">
        <w:rPr>
          <w:b/>
        </w:rPr>
        <w:t xml:space="preserve">: </w:t>
      </w:r>
      <w:r>
        <w:rPr>
          <w:b/>
        </w:rPr>
        <w:t>T</w:t>
      </w:r>
      <w:r w:rsidRPr="006D58B8">
        <w:rPr>
          <w:b/>
        </w:rPr>
        <w:t>he ‘unknown’ symbols</w:t>
      </w:r>
      <w:r w:rsidRPr="006D58B8">
        <w:t xml:space="preserve"> </w:t>
      </w:r>
      <w:r w:rsidRPr="006D58B8">
        <w:rPr>
          <w:b/>
        </w:rPr>
        <w:t>in semi-static DL/UL assignment can be overridden by the grant scheduling long PUCCH transmission</w:t>
      </w:r>
      <w:r w:rsidRPr="006D58B8">
        <w:rPr>
          <w:rFonts w:eastAsia="宋体"/>
          <w:b/>
          <w:lang w:eastAsia="zh-CN"/>
        </w:rPr>
        <w:t>.</w:t>
      </w:r>
      <w:bookmarkEnd w:id="4"/>
    </w:p>
    <w:p w14:paraId="0CDAB931" w14:textId="77777777" w:rsidR="006D58B8" w:rsidRPr="006D58B8" w:rsidRDefault="006D58B8" w:rsidP="00397A85">
      <w:pPr>
        <w:pStyle w:val="a0"/>
        <w:spacing w:before="120"/>
        <w:rPr>
          <w:rFonts w:eastAsia="宋体"/>
          <w:lang w:eastAsia="zh-CN"/>
        </w:rPr>
      </w:pPr>
    </w:p>
    <w:p w14:paraId="380BEEFA" w14:textId="75C84604" w:rsidR="00824AE5" w:rsidRPr="007259D3" w:rsidRDefault="00824AE5" w:rsidP="00824AE5">
      <w:pPr>
        <w:pStyle w:val="a0"/>
        <w:spacing w:before="120"/>
        <w:rPr>
          <w:rFonts w:eastAsia="宋体"/>
          <w:b/>
          <w:u w:val="single"/>
          <w:lang w:eastAsia="zh-CN"/>
        </w:rPr>
      </w:pPr>
      <w:r>
        <w:rPr>
          <w:rFonts w:eastAsia="宋体"/>
          <w:b/>
          <w:u w:val="single"/>
          <w:lang w:eastAsia="zh-CN"/>
        </w:rPr>
        <w:t xml:space="preserve">Collision with </w:t>
      </w:r>
      <w:r w:rsidR="00AA3135">
        <w:rPr>
          <w:rFonts w:eastAsia="宋体"/>
          <w:b/>
          <w:u w:val="single"/>
          <w:lang w:eastAsia="zh-CN"/>
        </w:rPr>
        <w:t>other transmission PUSCH or SRS</w:t>
      </w:r>
    </w:p>
    <w:p w14:paraId="342E49DE" w14:textId="77777777" w:rsidR="00AA3135" w:rsidRDefault="00821C27" w:rsidP="002015C0">
      <w:pPr>
        <w:pStyle w:val="a0"/>
        <w:spacing w:before="120"/>
        <w:rPr>
          <w:rFonts w:eastAsia="宋体"/>
          <w:lang w:eastAsia="zh-CN"/>
        </w:rPr>
      </w:pPr>
      <w:r>
        <w:rPr>
          <w:rFonts w:eastAsia="宋体"/>
          <w:lang w:eastAsia="zh-CN"/>
        </w:rPr>
        <w:t>In LTE, other uplink transmissions, such as SRS or PUSCH, are dropped during the transmission of HARQ-ACK repetition</w:t>
      </w:r>
      <w:r w:rsidR="00B90584">
        <w:rPr>
          <w:rFonts w:eastAsia="宋体"/>
          <w:lang w:eastAsia="zh-CN"/>
        </w:rPr>
        <w:t>.</w:t>
      </w:r>
      <w:r>
        <w:rPr>
          <w:rFonts w:eastAsia="宋体"/>
          <w:lang w:eastAsia="zh-CN"/>
        </w:rPr>
        <w:t xml:space="preserve"> This is desirable because the HARQ-ACK repetition is intended for the coverage limited UE for which simultaneously transmissions are likely unreliable or even impossible. </w:t>
      </w:r>
    </w:p>
    <w:p w14:paraId="01C87F22" w14:textId="6604DF2C" w:rsidR="00FC37C2" w:rsidRDefault="00955DB3" w:rsidP="002015C0">
      <w:pPr>
        <w:pStyle w:val="a0"/>
        <w:spacing w:before="120"/>
        <w:rPr>
          <w:rFonts w:eastAsia="宋体"/>
          <w:lang w:eastAsia="zh-CN"/>
        </w:rPr>
      </w:pPr>
      <w:r>
        <w:rPr>
          <w:rFonts w:eastAsia="宋体"/>
          <w:lang w:eastAsia="zh-CN"/>
        </w:rPr>
        <w:t xml:space="preserve">It seems reasonable to reuse such behavior in NR. One may argue that in the case of </w:t>
      </w:r>
      <w:r w:rsidR="006D58B8">
        <w:rPr>
          <w:rFonts w:eastAsia="宋体"/>
          <w:lang w:eastAsia="zh-CN"/>
        </w:rPr>
        <w:t>long PUCCH</w:t>
      </w:r>
      <w:r>
        <w:rPr>
          <w:rFonts w:eastAsia="宋体"/>
          <w:lang w:eastAsia="zh-CN"/>
        </w:rPr>
        <w:t xml:space="preserve">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03C1F14E" w14:textId="6AE26D02" w:rsidR="00F53DEE" w:rsidRDefault="00F53DEE" w:rsidP="002015C0">
      <w:pPr>
        <w:pStyle w:val="a5"/>
        <w:rPr>
          <w:rFonts w:eastAsia="宋体"/>
          <w:lang w:eastAsia="zh-CN"/>
        </w:rPr>
      </w:pPr>
      <w:bookmarkStart w:id="5" w:name="_Ref481592423"/>
      <w:r w:rsidRPr="00407D19">
        <w:t xml:space="preserve">Proposal </w:t>
      </w:r>
      <w:r w:rsidR="00A85D5E">
        <w:fldChar w:fldCharType="begin"/>
      </w:r>
      <w:r w:rsidR="00A85D5E">
        <w:instrText xml:space="preserve"> SEQ Proposa</w:instrText>
      </w:r>
      <w:r w:rsidR="00A85D5E">
        <w:instrText xml:space="preserve">l \* ARABIC </w:instrText>
      </w:r>
      <w:r w:rsidR="00A85D5E">
        <w:fldChar w:fldCharType="separate"/>
      </w:r>
      <w:r w:rsidR="000D4A1A">
        <w:rPr>
          <w:noProof/>
        </w:rPr>
        <w:t>2</w:t>
      </w:r>
      <w:r w:rsidR="00A85D5E">
        <w:rPr>
          <w:noProof/>
        </w:rPr>
        <w:fldChar w:fldCharType="end"/>
      </w:r>
      <w:r w:rsidRPr="00407D19">
        <w:t>:</w:t>
      </w:r>
      <w:r w:rsidR="00B90584">
        <w:t xml:space="preserve"> </w:t>
      </w:r>
      <w:r w:rsidR="00955DB3">
        <w:t>UE shall drop other uplink physical signal</w:t>
      </w:r>
      <w:r w:rsidR="00FE4968">
        <w:t xml:space="preserve">s or channels during </w:t>
      </w:r>
      <w:r w:rsidR="006D58B8">
        <w:t>long PUCCH</w:t>
      </w:r>
      <w:r w:rsidR="00FE4968">
        <w:t xml:space="preserve"> repetition transmission</w:t>
      </w:r>
      <w:r w:rsidRPr="00407D19">
        <w:rPr>
          <w:rFonts w:eastAsia="宋体"/>
          <w:lang w:eastAsia="zh-CN"/>
        </w:rPr>
        <w:t>.</w:t>
      </w:r>
      <w:bookmarkEnd w:id="5"/>
      <w:r w:rsidRPr="00407D19">
        <w:rPr>
          <w:rFonts w:eastAsia="宋体"/>
          <w:lang w:eastAsia="zh-CN"/>
        </w:rPr>
        <w:t xml:space="preserve"> </w:t>
      </w:r>
    </w:p>
    <w:p w14:paraId="35AE96E3" w14:textId="77777777" w:rsidR="00AA3135" w:rsidRPr="00824AE5" w:rsidRDefault="00AA3135" w:rsidP="00AA3135">
      <w:pPr>
        <w:pStyle w:val="a0"/>
        <w:spacing w:before="120"/>
        <w:rPr>
          <w:rFonts w:eastAsia="宋体"/>
          <w:lang w:eastAsia="zh-CN"/>
        </w:rPr>
      </w:pPr>
    </w:p>
    <w:p w14:paraId="05DF63F3" w14:textId="3CA1EF94" w:rsidR="00AA3135" w:rsidRPr="007259D3" w:rsidRDefault="00AA3135" w:rsidP="00AA3135">
      <w:pPr>
        <w:pStyle w:val="a0"/>
        <w:spacing w:before="120"/>
        <w:rPr>
          <w:rFonts w:eastAsia="宋体"/>
          <w:b/>
          <w:u w:val="single"/>
          <w:lang w:eastAsia="zh-CN"/>
        </w:rPr>
      </w:pPr>
      <w:r>
        <w:rPr>
          <w:rFonts w:eastAsia="宋体"/>
          <w:b/>
          <w:u w:val="single"/>
          <w:lang w:eastAsia="zh-CN"/>
        </w:rPr>
        <w:lastRenderedPageBreak/>
        <w:t xml:space="preserve">(Partially) overlapping of different type of </w:t>
      </w:r>
      <w:r w:rsidR="006D58B8">
        <w:rPr>
          <w:rFonts w:eastAsia="宋体"/>
          <w:b/>
          <w:u w:val="single"/>
          <w:lang w:eastAsia="zh-CN"/>
        </w:rPr>
        <w:t>long PUCCH</w:t>
      </w:r>
      <w:r>
        <w:rPr>
          <w:rFonts w:eastAsia="宋体"/>
          <w:b/>
          <w:u w:val="single"/>
          <w:lang w:eastAsia="zh-CN"/>
        </w:rPr>
        <w:t xml:space="preserve"> repetition</w:t>
      </w:r>
      <w:r w:rsidR="009A2165">
        <w:rPr>
          <w:rFonts w:eastAsia="宋体"/>
          <w:b/>
          <w:u w:val="single"/>
          <w:lang w:eastAsia="zh-CN"/>
        </w:rPr>
        <w:t>s</w:t>
      </w:r>
    </w:p>
    <w:p w14:paraId="18343D1F" w14:textId="4C16365B" w:rsidR="008169BF" w:rsidRDefault="00AA3135" w:rsidP="00AA3135">
      <w:pPr>
        <w:pStyle w:val="a0"/>
        <w:spacing w:before="120"/>
        <w:rPr>
          <w:rFonts w:eastAsia="宋体"/>
          <w:lang w:eastAsia="zh-CN"/>
        </w:rPr>
      </w:pPr>
      <w:r>
        <w:rPr>
          <w:rFonts w:eastAsia="宋体"/>
          <w:lang w:eastAsia="zh-CN"/>
        </w:rPr>
        <w:t xml:space="preserve">On the other hand, </w:t>
      </w:r>
      <w:r w:rsidR="009A2165">
        <w:rPr>
          <w:rFonts w:eastAsia="宋体"/>
          <w:lang w:eastAsia="zh-CN"/>
        </w:rPr>
        <w:t xml:space="preserve">it is possible that different type of </w:t>
      </w:r>
      <w:r w:rsidR="006D58B8">
        <w:rPr>
          <w:rFonts w:eastAsia="宋体"/>
          <w:lang w:eastAsia="zh-CN"/>
        </w:rPr>
        <w:t>long PUCCH</w:t>
      </w:r>
      <w:r w:rsidR="009A2165">
        <w:rPr>
          <w:rFonts w:eastAsia="宋体"/>
          <w:lang w:eastAsia="zh-CN"/>
        </w:rPr>
        <w:t xml:space="preserve"> repetitions</w:t>
      </w:r>
      <w:r>
        <w:rPr>
          <w:rFonts w:eastAsia="宋体"/>
          <w:lang w:eastAsia="zh-CN"/>
        </w:rPr>
        <w:t xml:space="preserve"> </w:t>
      </w:r>
      <w:r w:rsidR="009A2165">
        <w:rPr>
          <w:rFonts w:eastAsia="宋体"/>
          <w:lang w:eastAsia="zh-CN"/>
        </w:rPr>
        <w:t xml:space="preserve">are partially overlapping in some slots. </w:t>
      </w:r>
      <w:r w:rsidR="008169BF">
        <w:rPr>
          <w:rFonts w:eastAsia="宋体"/>
          <w:lang w:eastAsia="zh-CN"/>
        </w:rPr>
        <w:t>In principle, there are two alternatives for this issue:</w:t>
      </w:r>
    </w:p>
    <w:p w14:paraId="0BF29C9D" w14:textId="45C541FC"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 xml:space="preserve">lt.1: Simply drop the other PUCCH transmissions at the duration of an on-going </w:t>
      </w:r>
      <w:r w:rsidR="006D58B8">
        <w:rPr>
          <w:rFonts w:eastAsia="宋体"/>
          <w:lang w:eastAsia="zh-CN"/>
        </w:rPr>
        <w:t>long PUCCH</w:t>
      </w:r>
      <w:r>
        <w:rPr>
          <w:rFonts w:eastAsia="宋体"/>
          <w:lang w:eastAsia="zh-CN"/>
        </w:rPr>
        <w:t xml:space="preserve"> transmission.</w:t>
      </w:r>
    </w:p>
    <w:p w14:paraId="374F775B" w14:textId="0BB9881D"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lt.2: Multiplex the other PUCCH transmissions together with the on-going long PUCCH transmission.</w:t>
      </w:r>
    </w:p>
    <w:p w14:paraId="209163D1" w14:textId="6B7D4800" w:rsidR="008169BF" w:rsidRDefault="008169BF" w:rsidP="00AA3135">
      <w:pPr>
        <w:pStyle w:val="a0"/>
        <w:spacing w:before="120"/>
        <w:rPr>
          <w:rFonts w:eastAsia="宋体"/>
          <w:lang w:eastAsia="zh-CN"/>
        </w:rPr>
      </w:pPr>
      <w:r>
        <w:rPr>
          <w:rFonts w:eastAsia="宋体" w:hint="eastAsia"/>
          <w:lang w:eastAsia="zh-CN"/>
        </w:rPr>
        <w:t>A</w:t>
      </w:r>
      <w:r>
        <w:rPr>
          <w:rFonts w:eastAsia="宋体"/>
          <w:lang w:eastAsia="zh-CN"/>
        </w:rPr>
        <w:t>lt.2 would complicate the design. Moreover, it may not be robust enough to decode both PUCCH transmission</w:t>
      </w:r>
      <w:r w:rsidR="005103AD">
        <w:rPr>
          <w:rFonts w:eastAsia="宋体"/>
          <w:lang w:eastAsia="zh-CN"/>
        </w:rPr>
        <w:t xml:space="preserve">s after multiplexing. Finally, such collision can simply be avoided by the </w:t>
      </w:r>
      <w:proofErr w:type="spellStart"/>
      <w:r w:rsidR="005103AD">
        <w:rPr>
          <w:rFonts w:eastAsia="宋体"/>
          <w:lang w:eastAsia="zh-CN"/>
        </w:rPr>
        <w:t>gNB</w:t>
      </w:r>
      <w:proofErr w:type="spellEnd"/>
      <w:r w:rsidR="005103AD">
        <w:rPr>
          <w:rFonts w:eastAsia="宋体"/>
          <w:lang w:eastAsia="zh-CN"/>
        </w:rPr>
        <w:t xml:space="preserve"> scheduler. Therefore, Alt.1 is preferred.</w:t>
      </w:r>
    </w:p>
    <w:p w14:paraId="0058EDCF" w14:textId="6941E745" w:rsidR="00AA3135" w:rsidRDefault="00AA3135" w:rsidP="00AA3135">
      <w:pPr>
        <w:pStyle w:val="a5"/>
        <w:rPr>
          <w:rFonts w:eastAsia="宋体"/>
          <w:lang w:eastAsia="zh-CN"/>
        </w:rPr>
      </w:pPr>
      <w:bookmarkStart w:id="6" w:name="_Ref503552011"/>
      <w:r w:rsidRPr="00407D19">
        <w:t xml:space="preserve">Proposal </w:t>
      </w:r>
      <w:r w:rsidR="00A85D5E">
        <w:fldChar w:fldCharType="begin"/>
      </w:r>
      <w:r w:rsidR="00A85D5E">
        <w:instrText xml:space="preserve"> SEQ Proposal \* ARABIC </w:instrText>
      </w:r>
      <w:r w:rsidR="00A85D5E">
        <w:fldChar w:fldCharType="separate"/>
      </w:r>
      <w:r w:rsidR="000D4A1A">
        <w:rPr>
          <w:noProof/>
        </w:rPr>
        <w:t>3</w:t>
      </w:r>
      <w:r w:rsidR="00A85D5E">
        <w:rPr>
          <w:noProof/>
        </w:rPr>
        <w:fldChar w:fldCharType="end"/>
      </w:r>
      <w:r w:rsidRPr="00407D19">
        <w:t>:</w:t>
      </w:r>
      <w:r>
        <w:t xml:space="preserve"> UE shall drop other </w:t>
      </w:r>
      <w:r w:rsidR="00474FCD">
        <w:t>UCI transmissions</w:t>
      </w:r>
      <w:r>
        <w:t xml:space="preserve"> </w:t>
      </w:r>
      <w:r w:rsidR="00474FCD" w:rsidRPr="00474FCD">
        <w:t xml:space="preserve">(Partially) overlapping </w:t>
      </w:r>
      <w:r w:rsidR="00474FCD">
        <w:t xml:space="preserve">with a </w:t>
      </w:r>
      <w:r w:rsidR="006D58B8">
        <w:t>long PUCCH</w:t>
      </w:r>
      <w:r>
        <w:t xml:space="preserve"> repetition transmission</w:t>
      </w:r>
      <w:r w:rsidRPr="00407D19">
        <w:rPr>
          <w:rFonts w:eastAsia="宋体"/>
          <w:lang w:eastAsia="zh-CN"/>
        </w:rPr>
        <w:t>.</w:t>
      </w:r>
      <w:bookmarkEnd w:id="6"/>
      <w:r w:rsidRPr="00407D19">
        <w:rPr>
          <w:rFonts w:eastAsia="宋体"/>
          <w:lang w:eastAsia="zh-CN"/>
        </w:rPr>
        <w:t xml:space="preserve"> </w:t>
      </w:r>
    </w:p>
    <w:bookmarkEnd w:id="1"/>
    <w:bookmarkEnd w:id="2"/>
    <w:p w14:paraId="76393866" w14:textId="77777777" w:rsidR="00081023" w:rsidRPr="00407D19" w:rsidRDefault="00081023"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4BC06F9B"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3E1967">
        <w:rPr>
          <w:rFonts w:eastAsia="宋体"/>
          <w:lang w:eastAsia="zh-CN"/>
        </w:rPr>
        <w:t>some det</w:t>
      </w:r>
      <w:r w:rsidR="0079588A">
        <w:rPr>
          <w:rFonts w:eastAsia="宋体"/>
          <w:lang w:eastAsia="zh-CN"/>
        </w:rPr>
        <w:t xml:space="preserve">ailed issues on supporting </w:t>
      </w:r>
      <w:r w:rsidR="006D58B8">
        <w:rPr>
          <w:rFonts w:eastAsia="宋体"/>
          <w:lang w:eastAsia="zh-CN"/>
        </w:rPr>
        <w:t>long PUCCH</w:t>
      </w:r>
      <w:r w:rsidR="003E1967">
        <w:rPr>
          <w:rFonts w:eastAsia="宋体"/>
          <w:lang w:eastAsia="zh-CN"/>
        </w:rPr>
        <w:t xml:space="preserve"> over multiple slots</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3C97B591" w14:textId="778DD653" w:rsidR="000D4A1A" w:rsidRPr="000D4A1A" w:rsidRDefault="000D4A1A" w:rsidP="00E71BC1">
      <w:pPr>
        <w:pStyle w:val="a0"/>
        <w:spacing w:before="120"/>
        <w:rPr>
          <w:rFonts w:eastAsia="宋体"/>
          <w:b/>
          <w:lang w:eastAsia="zh-CN"/>
        </w:rPr>
      </w:pPr>
      <w:r w:rsidRPr="000D4A1A">
        <w:rPr>
          <w:rFonts w:eastAsia="宋体"/>
          <w:b/>
          <w:lang w:eastAsia="zh-CN"/>
        </w:rPr>
        <w:fldChar w:fldCharType="begin"/>
      </w:r>
      <w:r w:rsidRPr="000D4A1A">
        <w:rPr>
          <w:rFonts w:eastAsia="宋体"/>
          <w:b/>
          <w:lang w:eastAsia="zh-CN"/>
        </w:rPr>
        <w:instrText xml:space="preserve"> REF _Ref503552008 \h  \* MERGEFORMAT </w:instrText>
      </w:r>
      <w:r w:rsidRPr="000D4A1A">
        <w:rPr>
          <w:rFonts w:eastAsia="宋体"/>
          <w:b/>
          <w:lang w:eastAsia="zh-CN"/>
        </w:rPr>
      </w:r>
      <w:r w:rsidRPr="000D4A1A">
        <w:rPr>
          <w:rFonts w:eastAsia="宋体"/>
          <w:b/>
          <w:lang w:eastAsia="zh-CN"/>
        </w:rPr>
        <w:fldChar w:fldCharType="separate"/>
      </w:r>
      <w:r w:rsidRPr="000D4A1A">
        <w:rPr>
          <w:b/>
        </w:rPr>
        <w:t xml:space="preserve">Proposal </w:t>
      </w:r>
      <w:r w:rsidRPr="000D4A1A">
        <w:rPr>
          <w:b/>
          <w:noProof/>
        </w:rPr>
        <w:t>1</w:t>
      </w:r>
      <w:r w:rsidRPr="000D4A1A">
        <w:rPr>
          <w:b/>
        </w:rPr>
        <w:t>: The ‘unknown’ symbols in semi-static DL/UL assignment can be overridden by the grant scheduling long PUCCH transmission</w:t>
      </w:r>
      <w:r w:rsidRPr="000D4A1A">
        <w:rPr>
          <w:rFonts w:eastAsia="宋体"/>
          <w:b/>
          <w:lang w:eastAsia="zh-CN"/>
        </w:rPr>
        <w:t>.</w:t>
      </w:r>
      <w:r w:rsidRPr="000D4A1A">
        <w:rPr>
          <w:rFonts w:eastAsia="宋体"/>
          <w:b/>
          <w:lang w:eastAsia="zh-CN"/>
        </w:rPr>
        <w:fldChar w:fldCharType="end"/>
      </w:r>
    </w:p>
    <w:p w14:paraId="7814F7AC" w14:textId="1E72F904" w:rsidR="00571A42" w:rsidRPr="000D4A1A" w:rsidRDefault="00571A42" w:rsidP="00E71BC1">
      <w:pPr>
        <w:pStyle w:val="a0"/>
        <w:spacing w:before="120"/>
        <w:rPr>
          <w:rFonts w:eastAsia="宋体"/>
          <w:b/>
          <w:lang w:eastAsia="zh-CN"/>
        </w:rPr>
      </w:pPr>
      <w:r w:rsidRPr="000D4A1A">
        <w:rPr>
          <w:rFonts w:eastAsia="宋体"/>
          <w:b/>
          <w:lang w:eastAsia="zh-CN"/>
        </w:rPr>
        <w:fldChar w:fldCharType="begin"/>
      </w:r>
      <w:r w:rsidRPr="000D4A1A">
        <w:rPr>
          <w:rFonts w:eastAsia="宋体"/>
          <w:b/>
          <w:lang w:eastAsia="zh-CN"/>
        </w:rPr>
        <w:instrText xml:space="preserve"> REF _Ref481592423 \h  \* MERGEFORMAT </w:instrText>
      </w:r>
      <w:r w:rsidRPr="000D4A1A">
        <w:rPr>
          <w:rFonts w:eastAsia="宋体"/>
          <w:b/>
          <w:lang w:eastAsia="zh-CN"/>
        </w:rPr>
      </w:r>
      <w:r w:rsidRPr="000D4A1A">
        <w:rPr>
          <w:rFonts w:eastAsia="宋体"/>
          <w:b/>
          <w:lang w:eastAsia="zh-CN"/>
        </w:rPr>
        <w:fldChar w:fldCharType="separate"/>
      </w:r>
      <w:r w:rsidR="000D4A1A" w:rsidRPr="000D4A1A">
        <w:rPr>
          <w:b/>
        </w:rPr>
        <w:t xml:space="preserve">Proposal 2: </w:t>
      </w:r>
      <w:r w:rsidR="000D4A1A" w:rsidRPr="000D4A1A">
        <w:rPr>
          <w:rFonts w:eastAsia="宋体"/>
          <w:b/>
          <w:lang w:eastAsia="zh-CN"/>
        </w:rPr>
        <w:t xml:space="preserve">UE shall drop other uplink physical signals or channels during long </w:t>
      </w:r>
      <w:r w:rsidR="000D4A1A" w:rsidRPr="000D4A1A">
        <w:rPr>
          <w:b/>
        </w:rPr>
        <w:t>PUCCH repetition</w:t>
      </w:r>
      <w:r w:rsidR="000D4A1A" w:rsidRPr="000D4A1A">
        <w:rPr>
          <w:rFonts w:eastAsia="宋体"/>
          <w:b/>
          <w:lang w:eastAsia="zh-CN"/>
        </w:rPr>
        <w:t xml:space="preserve"> </w:t>
      </w:r>
      <w:r w:rsidR="000D4A1A" w:rsidRPr="000D4A1A">
        <w:rPr>
          <w:b/>
        </w:rPr>
        <w:t>transmission</w:t>
      </w:r>
      <w:r w:rsidR="000D4A1A" w:rsidRPr="000D4A1A">
        <w:rPr>
          <w:rFonts w:eastAsia="宋体"/>
          <w:b/>
          <w:lang w:eastAsia="zh-CN"/>
        </w:rPr>
        <w:t>.</w:t>
      </w:r>
      <w:r w:rsidRPr="000D4A1A">
        <w:rPr>
          <w:rFonts w:eastAsia="宋体"/>
          <w:b/>
          <w:lang w:eastAsia="zh-CN"/>
        </w:rPr>
        <w:fldChar w:fldCharType="end"/>
      </w:r>
    </w:p>
    <w:p w14:paraId="5287BE2D" w14:textId="1764290A" w:rsidR="000D4A1A" w:rsidRPr="000D4A1A" w:rsidRDefault="000D4A1A" w:rsidP="00E71BC1">
      <w:pPr>
        <w:pStyle w:val="a0"/>
        <w:spacing w:before="120"/>
        <w:rPr>
          <w:rFonts w:eastAsia="宋体"/>
          <w:b/>
          <w:lang w:eastAsia="zh-CN"/>
        </w:rPr>
      </w:pPr>
      <w:r w:rsidRPr="000D4A1A">
        <w:rPr>
          <w:rFonts w:eastAsia="宋体"/>
          <w:b/>
          <w:lang w:eastAsia="zh-CN"/>
        </w:rPr>
        <w:fldChar w:fldCharType="begin"/>
      </w:r>
      <w:r w:rsidRPr="000D4A1A">
        <w:rPr>
          <w:rFonts w:eastAsia="宋体"/>
          <w:b/>
          <w:lang w:eastAsia="zh-CN"/>
        </w:rPr>
        <w:instrText xml:space="preserve"> REF _Ref503552011 \h  \* MERGEFORMAT </w:instrText>
      </w:r>
      <w:r w:rsidRPr="000D4A1A">
        <w:rPr>
          <w:rFonts w:eastAsia="宋体"/>
          <w:b/>
          <w:lang w:eastAsia="zh-CN"/>
        </w:rPr>
      </w:r>
      <w:r w:rsidRPr="000D4A1A">
        <w:rPr>
          <w:rFonts w:eastAsia="宋体"/>
          <w:b/>
          <w:lang w:eastAsia="zh-CN"/>
        </w:rPr>
        <w:fldChar w:fldCharType="separate"/>
      </w:r>
      <w:r w:rsidRPr="000D4A1A">
        <w:rPr>
          <w:b/>
        </w:rPr>
        <w:t xml:space="preserve">Proposal </w:t>
      </w:r>
      <w:r w:rsidRPr="000D4A1A">
        <w:rPr>
          <w:b/>
          <w:noProof/>
        </w:rPr>
        <w:t>3</w:t>
      </w:r>
      <w:r w:rsidRPr="000D4A1A">
        <w:rPr>
          <w:b/>
        </w:rPr>
        <w:t>: UE shall drop other UCI transmissions (Partially) overlapping with a long PUCCH repetition transmission</w:t>
      </w:r>
      <w:r w:rsidRPr="000D4A1A">
        <w:rPr>
          <w:rFonts w:eastAsia="宋体"/>
          <w:b/>
          <w:lang w:eastAsia="zh-CN"/>
        </w:rPr>
        <w:t>.</w:t>
      </w:r>
      <w:r w:rsidRPr="000D4A1A">
        <w:rPr>
          <w:rFonts w:eastAsia="宋体"/>
          <w:b/>
          <w:lang w:eastAsia="zh-CN"/>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2DF769F0" w14:textId="45AA3E76" w:rsidR="00A67D3F" w:rsidRPr="00407D19" w:rsidRDefault="005F3B30" w:rsidP="00DD15F8">
      <w:pPr>
        <w:pStyle w:val="a0"/>
        <w:numPr>
          <w:ilvl w:val="0"/>
          <w:numId w:val="6"/>
        </w:numPr>
        <w:spacing w:after="0"/>
      </w:pPr>
      <w:bookmarkStart w:id="7" w:name="_Ref489688782"/>
      <w:bookmarkStart w:id="8" w:name="_Ref477726638"/>
      <w:r>
        <w:rPr>
          <w:lang w:eastAsia="zh-CN"/>
        </w:rPr>
        <w:t>Chairman notes of RAN1#</w:t>
      </w:r>
      <w:r w:rsidR="00EE1315">
        <w:rPr>
          <w:lang w:eastAsia="zh-CN"/>
        </w:rPr>
        <w:t>9</w:t>
      </w:r>
      <w:r w:rsidR="000D4A1A">
        <w:rPr>
          <w:lang w:eastAsia="zh-CN"/>
        </w:rPr>
        <w:t>1</w:t>
      </w:r>
      <w:r>
        <w:rPr>
          <w:lang w:eastAsia="zh-CN"/>
        </w:rPr>
        <w:t xml:space="preserve">, </w:t>
      </w:r>
      <w:r w:rsidR="000D4A1A">
        <w:rPr>
          <w:lang w:eastAsia="zh-CN"/>
        </w:rPr>
        <w:t>Nov</w:t>
      </w:r>
      <w:r w:rsidR="001E4319">
        <w:rPr>
          <w:lang w:eastAsia="zh-CN"/>
        </w:rPr>
        <w:t>. 2017</w:t>
      </w:r>
      <w:r w:rsidR="004862C1">
        <w:rPr>
          <w:lang w:eastAsia="zh-CN"/>
        </w:rPr>
        <w:t>.</w:t>
      </w:r>
      <w:bookmarkEnd w:id="7"/>
    </w:p>
    <w:bookmarkEnd w:id="8"/>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FE912" w14:textId="77777777" w:rsidR="00A85D5E" w:rsidRDefault="00A85D5E">
      <w:r>
        <w:separator/>
      </w:r>
    </w:p>
  </w:endnote>
  <w:endnote w:type="continuationSeparator" w:id="0">
    <w:p w14:paraId="1AA45BB3" w14:textId="77777777" w:rsidR="00A85D5E" w:rsidRDefault="00A8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E3650" w14:textId="25FEFE1E" w:rsidR="005F1026" w:rsidRPr="00E7456F" w:rsidRDefault="005F1026" w:rsidP="00E7456F">
    <w:pPr>
      <w:pStyle w:val="ab"/>
      <w:jc w:val="center"/>
    </w:pPr>
    <w:r>
      <w:rPr>
        <w:rStyle w:val="ac"/>
      </w:rPr>
      <w:fldChar w:fldCharType="begin"/>
    </w:r>
    <w:r>
      <w:rPr>
        <w:rStyle w:val="ac"/>
      </w:rPr>
      <w:instrText xml:space="preserve"> PAGE </w:instrText>
    </w:r>
    <w:r>
      <w:rPr>
        <w:rStyle w:val="ac"/>
      </w:rPr>
      <w:fldChar w:fldCharType="separate"/>
    </w:r>
    <w:r w:rsidR="006845D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845DA">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DD042" w14:textId="77777777" w:rsidR="00A85D5E" w:rsidRDefault="00A85D5E">
      <w:r>
        <w:separator/>
      </w:r>
    </w:p>
  </w:footnote>
  <w:footnote w:type="continuationSeparator" w:id="0">
    <w:p w14:paraId="4537C68E" w14:textId="77777777" w:rsidR="00A85D5E" w:rsidRDefault="00A85D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4431F6"/>
    <w:multiLevelType w:val="hybridMultilevel"/>
    <w:tmpl w:val="C88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7">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1">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0"/>
  </w:num>
  <w:num w:numId="3">
    <w:abstractNumId w:val="15"/>
  </w:num>
  <w:num w:numId="4">
    <w:abstractNumId w:val="2"/>
  </w:num>
  <w:num w:numId="5">
    <w:abstractNumId w:val="13"/>
  </w:num>
  <w:num w:numId="6">
    <w:abstractNumId w:val="17"/>
  </w:num>
  <w:num w:numId="7">
    <w:abstractNumId w:val="3"/>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 w:numId="16">
    <w:abstractNumId w:val="5"/>
  </w:num>
  <w:num w:numId="17">
    <w:abstractNumId w:val="10"/>
  </w:num>
  <w:num w:numId="18">
    <w:abstractNumId w:val="9"/>
  </w:num>
  <w:num w:numId="19">
    <w:abstractNumId w:val="7"/>
  </w:num>
  <w:num w:numId="20">
    <w:abstractNumId w:val="6"/>
  </w:num>
  <w:num w:numId="21">
    <w:abstractNumId w:val="4"/>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5099"/>
    <w:rsid w:val="0002723B"/>
    <w:rsid w:val="000273FD"/>
    <w:rsid w:val="0002771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65428"/>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1EB6"/>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44FE"/>
    <w:rsid w:val="000D4A1A"/>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A50"/>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1051"/>
    <w:rsid w:val="001A3365"/>
    <w:rsid w:val="001A4B6E"/>
    <w:rsid w:val="001A6823"/>
    <w:rsid w:val="001A68BF"/>
    <w:rsid w:val="001A71A6"/>
    <w:rsid w:val="001B0E4A"/>
    <w:rsid w:val="001B0E6A"/>
    <w:rsid w:val="001B283F"/>
    <w:rsid w:val="001B37E4"/>
    <w:rsid w:val="001B5566"/>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CB6"/>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CE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0BA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BCF"/>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39FB"/>
    <w:rsid w:val="003A5597"/>
    <w:rsid w:val="003A66A5"/>
    <w:rsid w:val="003A7134"/>
    <w:rsid w:val="003B00EE"/>
    <w:rsid w:val="003B2485"/>
    <w:rsid w:val="003B39F7"/>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5C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4FCD"/>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352"/>
    <w:rsid w:val="004A49D2"/>
    <w:rsid w:val="004A49EA"/>
    <w:rsid w:val="004A5113"/>
    <w:rsid w:val="004A6E10"/>
    <w:rsid w:val="004B0686"/>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9DD"/>
    <w:rsid w:val="004E1A5B"/>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3AD"/>
    <w:rsid w:val="00510403"/>
    <w:rsid w:val="00510BB2"/>
    <w:rsid w:val="00513D02"/>
    <w:rsid w:val="00513EE8"/>
    <w:rsid w:val="00514D60"/>
    <w:rsid w:val="005159D2"/>
    <w:rsid w:val="0051799E"/>
    <w:rsid w:val="00522AAF"/>
    <w:rsid w:val="005245D8"/>
    <w:rsid w:val="005265B9"/>
    <w:rsid w:val="00526A6C"/>
    <w:rsid w:val="00526EAA"/>
    <w:rsid w:val="0053079F"/>
    <w:rsid w:val="005318F9"/>
    <w:rsid w:val="00532D9F"/>
    <w:rsid w:val="00532E94"/>
    <w:rsid w:val="00533380"/>
    <w:rsid w:val="005345B5"/>
    <w:rsid w:val="00535A5E"/>
    <w:rsid w:val="00535F9D"/>
    <w:rsid w:val="005373E5"/>
    <w:rsid w:val="005410AD"/>
    <w:rsid w:val="00541312"/>
    <w:rsid w:val="00541C5C"/>
    <w:rsid w:val="005426BF"/>
    <w:rsid w:val="00542F24"/>
    <w:rsid w:val="0054335E"/>
    <w:rsid w:val="00543483"/>
    <w:rsid w:val="005436FA"/>
    <w:rsid w:val="005437D0"/>
    <w:rsid w:val="00543FE1"/>
    <w:rsid w:val="005444E9"/>
    <w:rsid w:val="00546D61"/>
    <w:rsid w:val="005473B5"/>
    <w:rsid w:val="00547B3A"/>
    <w:rsid w:val="00551185"/>
    <w:rsid w:val="005543C7"/>
    <w:rsid w:val="0055546D"/>
    <w:rsid w:val="00555A24"/>
    <w:rsid w:val="0055683E"/>
    <w:rsid w:val="00556B99"/>
    <w:rsid w:val="00556EC0"/>
    <w:rsid w:val="00561C88"/>
    <w:rsid w:val="00562AD2"/>
    <w:rsid w:val="00562DB5"/>
    <w:rsid w:val="00565FF9"/>
    <w:rsid w:val="00566AB9"/>
    <w:rsid w:val="00566E67"/>
    <w:rsid w:val="00570251"/>
    <w:rsid w:val="005716A1"/>
    <w:rsid w:val="00571A42"/>
    <w:rsid w:val="00572A00"/>
    <w:rsid w:val="00576A8C"/>
    <w:rsid w:val="00576BE6"/>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2D24"/>
    <w:rsid w:val="005A424B"/>
    <w:rsid w:val="005A4865"/>
    <w:rsid w:val="005A4BD1"/>
    <w:rsid w:val="005B3C0A"/>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1026"/>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440B"/>
    <w:rsid w:val="00616117"/>
    <w:rsid w:val="00617B2E"/>
    <w:rsid w:val="00621FC6"/>
    <w:rsid w:val="006234D2"/>
    <w:rsid w:val="006239E7"/>
    <w:rsid w:val="00624551"/>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5DA"/>
    <w:rsid w:val="00684E5E"/>
    <w:rsid w:val="00685325"/>
    <w:rsid w:val="006855A7"/>
    <w:rsid w:val="00685884"/>
    <w:rsid w:val="00685B7B"/>
    <w:rsid w:val="0068613C"/>
    <w:rsid w:val="00686C40"/>
    <w:rsid w:val="00691685"/>
    <w:rsid w:val="00691A09"/>
    <w:rsid w:val="00691C0B"/>
    <w:rsid w:val="00692294"/>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58B8"/>
    <w:rsid w:val="006D6095"/>
    <w:rsid w:val="006D6EAE"/>
    <w:rsid w:val="006D7314"/>
    <w:rsid w:val="006D764A"/>
    <w:rsid w:val="006D7A90"/>
    <w:rsid w:val="006D7ABA"/>
    <w:rsid w:val="006D7D46"/>
    <w:rsid w:val="006D7DAA"/>
    <w:rsid w:val="006E0E53"/>
    <w:rsid w:val="006E2197"/>
    <w:rsid w:val="006E2A6B"/>
    <w:rsid w:val="006E2C93"/>
    <w:rsid w:val="006E2F7B"/>
    <w:rsid w:val="006E39A7"/>
    <w:rsid w:val="006E55A9"/>
    <w:rsid w:val="006F3026"/>
    <w:rsid w:val="006F36C0"/>
    <w:rsid w:val="006F6118"/>
    <w:rsid w:val="006F622C"/>
    <w:rsid w:val="007016BD"/>
    <w:rsid w:val="007018E3"/>
    <w:rsid w:val="0070223D"/>
    <w:rsid w:val="0070267D"/>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84C3E"/>
    <w:rsid w:val="00791143"/>
    <w:rsid w:val="00791251"/>
    <w:rsid w:val="00791E9B"/>
    <w:rsid w:val="00791F8B"/>
    <w:rsid w:val="00793084"/>
    <w:rsid w:val="00794090"/>
    <w:rsid w:val="007942AA"/>
    <w:rsid w:val="00795598"/>
    <w:rsid w:val="0079588A"/>
    <w:rsid w:val="00797336"/>
    <w:rsid w:val="007A3779"/>
    <w:rsid w:val="007A3F35"/>
    <w:rsid w:val="007A5A80"/>
    <w:rsid w:val="007B0733"/>
    <w:rsid w:val="007B10E8"/>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69BF"/>
    <w:rsid w:val="0081707B"/>
    <w:rsid w:val="00817479"/>
    <w:rsid w:val="008212BE"/>
    <w:rsid w:val="00821C27"/>
    <w:rsid w:val="0082461F"/>
    <w:rsid w:val="00824AE5"/>
    <w:rsid w:val="00825F55"/>
    <w:rsid w:val="0082686D"/>
    <w:rsid w:val="00827BFF"/>
    <w:rsid w:val="00830B61"/>
    <w:rsid w:val="00831910"/>
    <w:rsid w:val="00831D08"/>
    <w:rsid w:val="008323EF"/>
    <w:rsid w:val="00832408"/>
    <w:rsid w:val="00835653"/>
    <w:rsid w:val="0083664A"/>
    <w:rsid w:val="00837BC3"/>
    <w:rsid w:val="0084019B"/>
    <w:rsid w:val="008409F7"/>
    <w:rsid w:val="008424A0"/>
    <w:rsid w:val="008427B7"/>
    <w:rsid w:val="00844D26"/>
    <w:rsid w:val="00844F36"/>
    <w:rsid w:val="00845037"/>
    <w:rsid w:val="0084555C"/>
    <w:rsid w:val="0084595A"/>
    <w:rsid w:val="00846501"/>
    <w:rsid w:val="008501C8"/>
    <w:rsid w:val="008513F6"/>
    <w:rsid w:val="00851B75"/>
    <w:rsid w:val="008521C4"/>
    <w:rsid w:val="00852433"/>
    <w:rsid w:val="008524B3"/>
    <w:rsid w:val="00852B63"/>
    <w:rsid w:val="008550A6"/>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0FF8"/>
    <w:rsid w:val="008A3109"/>
    <w:rsid w:val="008A4A2C"/>
    <w:rsid w:val="008A4B9B"/>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966"/>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3D86"/>
    <w:rsid w:val="008D45CC"/>
    <w:rsid w:val="008D4901"/>
    <w:rsid w:val="008D4E62"/>
    <w:rsid w:val="008D532B"/>
    <w:rsid w:val="008D5E4E"/>
    <w:rsid w:val="008E193F"/>
    <w:rsid w:val="008E4DA8"/>
    <w:rsid w:val="008E58B0"/>
    <w:rsid w:val="008E5FDC"/>
    <w:rsid w:val="008E645E"/>
    <w:rsid w:val="008E7723"/>
    <w:rsid w:val="008F151C"/>
    <w:rsid w:val="008F3E41"/>
    <w:rsid w:val="008F5426"/>
    <w:rsid w:val="008F72A8"/>
    <w:rsid w:val="008F7510"/>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492E"/>
    <w:rsid w:val="009268CF"/>
    <w:rsid w:val="0092704D"/>
    <w:rsid w:val="00927E33"/>
    <w:rsid w:val="0093083A"/>
    <w:rsid w:val="00930D41"/>
    <w:rsid w:val="00930F36"/>
    <w:rsid w:val="0093101B"/>
    <w:rsid w:val="009310CF"/>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664C"/>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3843"/>
    <w:rsid w:val="009942A5"/>
    <w:rsid w:val="00995755"/>
    <w:rsid w:val="009A0DC3"/>
    <w:rsid w:val="009A167A"/>
    <w:rsid w:val="009A16F7"/>
    <w:rsid w:val="009A19ED"/>
    <w:rsid w:val="009A1E4D"/>
    <w:rsid w:val="009A2165"/>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52ED"/>
    <w:rsid w:val="00A85D5E"/>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135"/>
    <w:rsid w:val="00AA3F61"/>
    <w:rsid w:val="00AA4553"/>
    <w:rsid w:val="00AA4E59"/>
    <w:rsid w:val="00AA5C32"/>
    <w:rsid w:val="00AA5FD7"/>
    <w:rsid w:val="00AA753F"/>
    <w:rsid w:val="00AA7C81"/>
    <w:rsid w:val="00AB06F3"/>
    <w:rsid w:val="00AB3DDA"/>
    <w:rsid w:val="00AB4A24"/>
    <w:rsid w:val="00AB5B89"/>
    <w:rsid w:val="00AB6A40"/>
    <w:rsid w:val="00AC2346"/>
    <w:rsid w:val="00AC2415"/>
    <w:rsid w:val="00AC2A4C"/>
    <w:rsid w:val="00AC4AA7"/>
    <w:rsid w:val="00AC4B0C"/>
    <w:rsid w:val="00AD411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0C7F"/>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620E"/>
    <w:rsid w:val="00B87898"/>
    <w:rsid w:val="00B90584"/>
    <w:rsid w:val="00B90749"/>
    <w:rsid w:val="00B92690"/>
    <w:rsid w:val="00B9350E"/>
    <w:rsid w:val="00B93623"/>
    <w:rsid w:val="00B93EF3"/>
    <w:rsid w:val="00B947DD"/>
    <w:rsid w:val="00B950A1"/>
    <w:rsid w:val="00B95D17"/>
    <w:rsid w:val="00B95E6C"/>
    <w:rsid w:val="00B97EDA"/>
    <w:rsid w:val="00BA4C2B"/>
    <w:rsid w:val="00BA4D3C"/>
    <w:rsid w:val="00BA6138"/>
    <w:rsid w:val="00BA73E2"/>
    <w:rsid w:val="00BA7726"/>
    <w:rsid w:val="00BA77B4"/>
    <w:rsid w:val="00BB027F"/>
    <w:rsid w:val="00BB0D88"/>
    <w:rsid w:val="00BB15FA"/>
    <w:rsid w:val="00BB3599"/>
    <w:rsid w:val="00BB39C4"/>
    <w:rsid w:val="00BB4139"/>
    <w:rsid w:val="00BB5E23"/>
    <w:rsid w:val="00BB682E"/>
    <w:rsid w:val="00BB6953"/>
    <w:rsid w:val="00BB7458"/>
    <w:rsid w:val="00BC3589"/>
    <w:rsid w:val="00BC3598"/>
    <w:rsid w:val="00BC4C0E"/>
    <w:rsid w:val="00BC6D96"/>
    <w:rsid w:val="00BD162C"/>
    <w:rsid w:val="00BD2055"/>
    <w:rsid w:val="00BD25CB"/>
    <w:rsid w:val="00BD3874"/>
    <w:rsid w:val="00BD4017"/>
    <w:rsid w:val="00BD43C4"/>
    <w:rsid w:val="00BD5044"/>
    <w:rsid w:val="00BD6D10"/>
    <w:rsid w:val="00BD7894"/>
    <w:rsid w:val="00BE3256"/>
    <w:rsid w:val="00BE4372"/>
    <w:rsid w:val="00BE57A3"/>
    <w:rsid w:val="00BE6BA8"/>
    <w:rsid w:val="00BF076B"/>
    <w:rsid w:val="00BF26C1"/>
    <w:rsid w:val="00BF3AF0"/>
    <w:rsid w:val="00BF3CA0"/>
    <w:rsid w:val="00BF3D4E"/>
    <w:rsid w:val="00BF3F48"/>
    <w:rsid w:val="00BF4A03"/>
    <w:rsid w:val="00BF5000"/>
    <w:rsid w:val="00C025DB"/>
    <w:rsid w:val="00C02A82"/>
    <w:rsid w:val="00C032E7"/>
    <w:rsid w:val="00C043BC"/>
    <w:rsid w:val="00C0446A"/>
    <w:rsid w:val="00C0487F"/>
    <w:rsid w:val="00C05696"/>
    <w:rsid w:val="00C07031"/>
    <w:rsid w:val="00C10680"/>
    <w:rsid w:val="00C1109F"/>
    <w:rsid w:val="00C11F91"/>
    <w:rsid w:val="00C171C0"/>
    <w:rsid w:val="00C17310"/>
    <w:rsid w:val="00C174FA"/>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5B0"/>
    <w:rsid w:val="00C94C39"/>
    <w:rsid w:val="00C952F3"/>
    <w:rsid w:val="00C96252"/>
    <w:rsid w:val="00C96A4D"/>
    <w:rsid w:val="00C96E1A"/>
    <w:rsid w:val="00C97DD1"/>
    <w:rsid w:val="00CA0D53"/>
    <w:rsid w:val="00CA16CF"/>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16C"/>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0E02"/>
    <w:rsid w:val="00D827A5"/>
    <w:rsid w:val="00D829A3"/>
    <w:rsid w:val="00D83B5E"/>
    <w:rsid w:val="00D84C90"/>
    <w:rsid w:val="00D84FA2"/>
    <w:rsid w:val="00D85C2F"/>
    <w:rsid w:val="00D86222"/>
    <w:rsid w:val="00D8729E"/>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4F8B"/>
    <w:rsid w:val="00DA562D"/>
    <w:rsid w:val="00DB050A"/>
    <w:rsid w:val="00DB2353"/>
    <w:rsid w:val="00DB3EA3"/>
    <w:rsid w:val="00DB4C5A"/>
    <w:rsid w:val="00DB59FC"/>
    <w:rsid w:val="00DB60C6"/>
    <w:rsid w:val="00DB612F"/>
    <w:rsid w:val="00DB61BC"/>
    <w:rsid w:val="00DB68D9"/>
    <w:rsid w:val="00DB6905"/>
    <w:rsid w:val="00DC00F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422"/>
    <w:rsid w:val="00DF69DF"/>
    <w:rsid w:val="00DF7F21"/>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0ECC"/>
    <w:rsid w:val="00EA136B"/>
    <w:rsid w:val="00EA17DA"/>
    <w:rsid w:val="00EA2249"/>
    <w:rsid w:val="00EA2E4F"/>
    <w:rsid w:val="00EA44ED"/>
    <w:rsid w:val="00EA7500"/>
    <w:rsid w:val="00EA77E3"/>
    <w:rsid w:val="00EB39EE"/>
    <w:rsid w:val="00EB5744"/>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315"/>
    <w:rsid w:val="00EE1DF2"/>
    <w:rsid w:val="00EE1F95"/>
    <w:rsid w:val="00EE24C0"/>
    <w:rsid w:val="00EE5405"/>
    <w:rsid w:val="00EF04ED"/>
    <w:rsid w:val="00EF2FF4"/>
    <w:rsid w:val="00EF3D75"/>
    <w:rsid w:val="00EF43FD"/>
    <w:rsid w:val="00EF5197"/>
    <w:rsid w:val="00EF6B88"/>
    <w:rsid w:val="00F0080E"/>
    <w:rsid w:val="00F010D8"/>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BBD"/>
    <w:rsid w:val="00F91FBB"/>
    <w:rsid w:val="00F938EA"/>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06B9"/>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4A1A"/>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4A1A"/>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2923187">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06F01-28BF-4250-B693-45AA8094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2</Pages>
  <Words>689</Words>
  <Characters>3931</Characters>
  <Application>Microsoft Office Word</Application>
  <DocSecurity>0</DocSecurity>
  <Lines>32</Lines>
  <Paragraphs>9</Paragraphs>
  <ScaleCrop>false</ScaleCrop>
  <Company>vivo mobile communication co.</Company>
  <LinksUpToDate>false</LinksUpToDate>
  <CharactersWithSpaces>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26</cp:revision>
  <cp:lastPrinted>2008-12-09T03:19:00Z</cp:lastPrinted>
  <dcterms:created xsi:type="dcterms:W3CDTF">2017-09-28T07:52:00Z</dcterms:created>
  <dcterms:modified xsi:type="dcterms:W3CDTF">2018-01-13T03:16:00Z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